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b/>
          <w:bCs/>
          <w:color w:val="FF0000"/>
          <w:kern w:val="0"/>
          <w:sz w:val="32"/>
          <w:szCs w:val="32"/>
        </w:rPr>
      </w:pPr>
      <w:r w:rsidRPr="000B2D98">
        <w:rPr>
          <w:rFonts w:ascii="微软雅黑" w:eastAsia="微软雅黑" w:hAnsi="微软雅黑" w:cs="宋体" w:hint="eastAsia"/>
          <w:b/>
          <w:bCs/>
          <w:color w:val="FF0000"/>
          <w:kern w:val="0"/>
          <w:sz w:val="32"/>
          <w:szCs w:val="32"/>
        </w:rPr>
        <w:t>中华人民共和国教育部令第41号</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《普通高等学校学生管理规定》已于2016年12月16日经教育部2016年第49次部长办公会议修订通过，现将修订后的《普通高等学校学生管理规定》公布，自2017年9月1日起施行。</w:t>
      </w:r>
    </w:p>
    <w:p w:rsidR="000B2D98" w:rsidRPr="000B2D98" w:rsidRDefault="000B2D98" w:rsidP="000B2D98">
      <w:pPr>
        <w:widowControl/>
        <w:shd w:val="clear" w:color="auto" w:fill="FFFFFF"/>
        <w:spacing w:before="100" w:beforeAutospacing="1" w:after="100" w:afterAutospacing="1" w:line="640" w:lineRule="atLeast"/>
        <w:jc w:val="righ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教育部部长</w:t>
      </w:r>
    </w:p>
    <w:p w:rsidR="000B2D98" w:rsidRPr="000B2D98" w:rsidRDefault="000B2D98" w:rsidP="000B2D98">
      <w:pPr>
        <w:widowControl/>
        <w:shd w:val="clear" w:color="auto" w:fill="FFFFFF"/>
        <w:spacing w:before="100" w:beforeAutospacing="1" w:after="100" w:afterAutospacing="1" w:line="640" w:lineRule="atLeast"/>
        <w:jc w:val="righ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2017年2月4日</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b/>
          <w:bCs/>
          <w:color w:val="4B4B4B"/>
          <w:kern w:val="0"/>
          <w:sz w:val="32"/>
        </w:rPr>
        <w:t xml:space="preserve">　　普通高等学校学生管理规定</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第一章 总 则</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第一条 为规范普通高等学校学生管理行为，维护普通高等学校正常的教育教学秩序和生活秩序，保障学生合法权益，培养德、智、体、美等方面全面发展的社会主义建设者和接班人,依据教育法、高等教育法以及有关法律、法规，制定本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第二条 本规定适用于普通高等学校、承担研究生教育任务的科学研究机构（以下称学校）对接受普通高等学历教育的研究生和本科、专科（高职）学生（以下称学生）的管理。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第三条 学校要坚持社会主义办学方向，坚持马克思主义的指导地位,全面贯彻国家教育方针；要坚持以立德树人为根本，以理想信念教育为核心,培育和践行社会主义核心价值观，弘扬中华优秀传统文化和革命文化、社会主义先进文化，培养学生的社会责任感、创新精神和实践能力；要坚持依法治校，科学管理，健全和完善管理制度，规范管理行为，将管理与育人相结合，不断提高管理和服务水平。</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第四条 学生应当拥护中国共产党领导，努力学习马克思列宁主义、毛泽东思想、中国特色社会主义理论体系，深入学习习近平总书记系列重要讲话精神和治国理政新理念新思想新战略，坚定中国特色社会主义道路自信、理论自信、制度自信、文化自信，树立中国特色社会主义共同理想；应当树立爱国主义思想，具有团结统一、爱好和平、勤劳勇敢、自强不息的精神；应当增强法治观念，遵守宪法、法律、法规，遵守公民道德规范，遵守学校管理制度，具有良好的道德品质和行为习惯；应当刻苦学习，勇于探索，积极实践，努力掌握现代科学文化知识和专业技能；应当积极锻炼身体，增进身心健康，提高个人修养，培养审美情趣。</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第五条 实施学生管理，应当尊重和保护学生的合法权利，教育和引导学生承担应尽的义务与责任，鼓励和支持学生实行自我管理、自我服务、自我教育、自我监督。</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b/>
          <w:bCs/>
          <w:color w:val="4B4B4B"/>
          <w:kern w:val="0"/>
          <w:sz w:val="32"/>
        </w:rPr>
        <w:t xml:space="preserve">　　第二章 学生的权利与义务</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第六条 学生在校期间依法享有下列权利：</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（一）参加学校教育教学计划安排的各项活动，使用学校提供的教育教学资源；</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（二）参加社会实践、志愿服务、勤工助学、文娱体育及科技文化创新等活动，获得就业创业指导和服务；</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（三）申请奖学金、助学金及助学贷款；</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（四）在思想品德、学业成绩等方面获得科学、公正评价，完成学校规定学业后获得相应的学历证书、学位证书；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（五）在校内组织、参加学生团体，以适当方式参与学校管理，对学校与学生权益相关事务享有知情权、参与权、表达权和监督权；</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（六）对学校给予的处理或者处分有异议，向学校、教育行政部门提出申诉，对学校、教职员工侵犯其人身权、财产权等合法权益的行为，提出申诉或者依法提起诉讼；</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（七）法律、法规及学校章程规定的其他权利。</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第七条 学生在校期间依法履行下列义务：</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（一）遵守宪法和法律、法规；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（二）遵守学校章程和规章制度；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（三）恪守学术道德，完成规定学业；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（四）按规定缴纳学费及有关费用，履行获得贷学金及助学金的相应义务；</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（五）遵守学生行为规范，尊敬师长，养成良好的思想品德和行为习惯；</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（六）法律、法规及学校章程规定的其他义务。</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 xml:space="preserve">第三章 学籍管理 </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b/>
          <w:bCs/>
          <w:color w:val="4B4B4B"/>
          <w:kern w:val="0"/>
          <w:sz w:val="32"/>
        </w:rPr>
        <w:t xml:space="preserve">　　第一节 入学与注册</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第八条 按国家招生规定录取的新生，持录取通知书，按学校有关要求和规定的期限到校办理入学手续。因故不能按期入学的，应当向学校请假。未请假或者请假逾期的，除因不可抗力等正当事由以外，视为放弃入学资格。</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第九条 学校应当在报到时对新生入学资格进行初步审查，审查合格的办理入学手续，予以注册学籍；审查发现新生的录取通知、考生信息等证明材料，与本人实际情况不符，或者有其他违反国家招生考试规定情形的，取消入学资格。</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第十条 新生可以申请保留入学资格。保留入学资格期间不具有学籍。保留入学资格的条件、期限等由学校规定。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新生保留入学资格期满前应向学校申请入学，经学校审查合格后，办理入学手续。审查不合格的，取消入学资格；逾期不办理入学手续且未有因不可抗力延迟等正当理由的，视为放弃入学资格。</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第十一条 学生入学后，学校应当在3个月内按照国家招生规定进行复查。复查内容主要包括以下方面：</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（一）录取手续及程序等是否合乎国家招生规定；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（二）所获得的录取资格是否真实、合乎相关规定；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（三）本人及身份证明与录取通知、考生档案等是否一致；</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（四）身心健康状况是否符合报考专业或者专业类别体检要求，能否保证在校正常学习、生活；</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（五）艺术、体育等特殊类型录取学生的专业水平是否符合录取要求。</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复查中发现学生存在弄虚作假、徇私舞弊等情形的，确定为复查不合格，应当取消学籍；情节严重的，学校应当移交有关部门调查处理。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复查中发现学生身心状况不适宜在校学习，经学校指定的二级甲等以上医院诊断，需要在家休养的，可以按照第十条的规定保留入学资格。</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复查的程序和办法，由学校规定。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第十二条 每学期开学时，学生应当按学校规定办理注册手续。不能如期注册的，应当履行暂缓注册手续。未按学校规定缴纳学费或者有其他不符合注册条件的，不予注册。</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家庭经济困难的学生可以申请助学贷款或者其他形式资助，办理有关手续后注册。</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学校应当按照国家有关规定为家庭经济困难学生提供教育救助，完善学生资助体系，保证学生不因家庭经济困难而放弃学业。</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 xml:space="preserve">　第二节 考核与成绩记载</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第十三条 学生应当参加学校教育教学计划规定的课程和各种教育教学环节（以下统称课程）的考核，考核成绩记入成绩册，并归入学籍档案。</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考核分为考试和考查两种。考核和成绩评定方式，以及考核不合格的课程是否重修或者补考，由学校规定。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第十四条 学生思想品德的考核、鉴定，以本规定第四条为主要依据，采取个人小结、师生民主评议等形式进行。</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学生体育成绩评定要突出过程管理，可以根据考勤、课内教学、课外锻炼活动和体质健康等情况综合评定。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第十五条 学生每学期或者每学年所修课程或者应修学分数以及升级、跳级、留级、降级等要求，由学校规定。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第十六条 学生根据学校有关规定，可以申请辅修校内其他专业或者选修其他专业课程；可以申请跨校辅修专业或者修读课程，参加学校认可的开放式网络课程学习。学生修读的课程成绩（学分），学校审核同意后，予以承认。</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第十七条 学生参加创新创业、社会实践等活动以及发表论文、获得专利授权等与专业学习、学业要求相关的经历、成果，可以折算为学分，计入学业成绩。具体办法由学校规定。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学校应当鼓励、支持和指导学生参加社会实践、创新创业活动，可以建立创新创业档案、设置创新创业学分。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第十八条 学校应当健全学生学业成绩和学籍档案管理制度，真实、完整地记载、出具学生学业成绩，对通过补考、重修获得的成绩，应当予以标注。</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严重违反考核纪律或者作弊的，该课程考核成绩记为无效，并应视其违纪或者作弊情节，给予相应的纪律处分。给予警告、严重警告、记过及留校察看处分的，经教育表现较好，可以对该课程给予补考或者重修机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因退学等情况中止学业，其在校学习期间所修课程及已获得学分，应当予以记录。学生重新参加入学考试、符合录取条件，再次入学的，其已获得学分，经录取学校认定，可以予以承认。具体办法由学校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第十九条 学生应当按时参加教育教学计划规定的活动。不能按时参加的，应当事先请假并获得批准。无故缺席的，根据学校有关规定给予批评教育，情节严重的，给予相应的纪律处分。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第二十条 学校应当开展学生诚信教育，以适当方式记录学生学业、学术、品行等方面的诚信信息，建立对失信行</w:t>
      </w:r>
      <w:r w:rsidRPr="000B2D98">
        <w:rPr>
          <w:rFonts w:ascii="微软雅黑" w:eastAsia="微软雅黑" w:hAnsi="微软雅黑" w:cs="宋体" w:hint="eastAsia"/>
          <w:color w:val="4B4B4B"/>
          <w:kern w:val="0"/>
          <w:sz w:val="32"/>
          <w:szCs w:val="32"/>
        </w:rPr>
        <w:lastRenderedPageBreak/>
        <w:t>为的约束和惩戒机制；对有严重失信行为的，可以规定给予相应的纪律处分，对违背学术诚信的，可以对其获得学位及学术称号、荣誉等作出限制。</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 xml:space="preserve">　第三节 转专业与转学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第二十一条 学生在学习期间对其他专业有兴趣和专长的，可以申请转专业；以特殊招生形式录取的学生，国家有相关规定或者录取前与学校有明确约定的，不得转专业。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学校应当制定学生转专业的具体办法，建立公平、公正的标准和程序，健全公示制度。学校根据社会对人才需求情况的发展变化，需要适当调整专业的，应当允许在读学生转到其他相关专业就读。</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休学创业或退役后复学的学生，因自身情况需要转专业的，学校应当优先考虑。</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第二十二条 学生一般应当在被录取学校完成学业。因患病或者有特殊困难、特别需要，无法继续在本校学习或者不适应本校学习要求的，可以申请转学。有下列情形之一，不得转学：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（一）入学未满一学期或者毕业前一年的；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（二）高考成绩低于拟转入学校相关专业同一生源地相应年份录取成绩的；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（三）由低学历层次转为高学历层次的；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（四）以定向就业招生录取的；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（五）研究生拟转入学校、专业的录取控制标准高于其所在学校、专业的；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（六）无正当转学理由的。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学生因学校培养条件改变等非本人原因需要转学的，学校应当出具证明，由所在地省级教育行政部门协调转学到同层次学校。</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第二十三条 学生转学由学生本人提出申请，说明理由，经所在学校和拟转入学校同意，由转入学校负责审核转学条件及相关证明，认为符合本校培养要求且学校有培养能力的，经学校校长办公会或者专题会议研究决定，可以转入。研究生转学还应当经拟转入专业导师同意。</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跨省转学的，由转出地省级教育行政部门商转入地省级教育行政部门，按转学条件确认后办理转学手续。须转户口</w:t>
      </w:r>
      <w:r w:rsidRPr="000B2D98">
        <w:rPr>
          <w:rFonts w:ascii="微软雅黑" w:eastAsia="微软雅黑" w:hAnsi="微软雅黑" w:cs="宋体" w:hint="eastAsia"/>
          <w:color w:val="4B4B4B"/>
          <w:kern w:val="0"/>
          <w:sz w:val="32"/>
          <w:szCs w:val="32"/>
        </w:rPr>
        <w:lastRenderedPageBreak/>
        <w:t>的由转入地省级教育行政部门将有关文件抄送转入学校所在地的公安机关。</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第二十四条 学校应当按照国家有关规定，建立健全学生转学的具体办法；对转学情况应当及时进行公示，并在转学完成后3个月内，由转入学校报所在地省级教育行政部门备案。</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省级教育行政部门应当加强对区域内学校转学行为的监督和管理，及时纠正违规转学行为。</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b/>
          <w:bCs/>
          <w:color w:val="4B4B4B"/>
          <w:kern w:val="0"/>
          <w:sz w:val="32"/>
        </w:rPr>
        <w:t xml:space="preserve">　　第四节 休学与复学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第二十五条 学生可以分阶段完成学业，除另有规定外，应当在学校规定的最长学习年限（含休学和保留学籍）内完成学业。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学生申请休学或者学校认为应当休学的，经学校批准，可以休学。休学次数和期限由学校规定。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第二十六条 学校可以根据情况建立并实行灵活的学习制度。对休学创业的学生，可以单独规定最长学习年限，并简化休学批准程序。</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第二十七条 新生和在校学生应征参加中国人民解放军（含中国人民武装警察部队），学校应当保留其入学资格或者学籍至退役后2年。</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学生参加学校组织的跨校联合培养项目，在联合培养学校学习期间，学校同时为其保留学籍。</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学生保留学籍期间，与其实际所在的部队、学校等组织建立管理关系。</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第二十八条 休学学生应当办理手续离校。学生休学期间，学校应为其保留学籍，但不享受在校学习学生待遇。因病休学学生的医疗费按国家及当地的有关规定处理。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第二十九条 学生休学期满前应当在学校规定的期限内提出复学申请，经学校复查合格，方可复学。</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第五节 退学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第三十条 学生有下列情形之一，学校可予退学处理：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（一）学业成绩未达到学校要求或者在学校规定的学习年限内未完成学业的；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（二）休学、保留学籍期满，在学校规定期限内未提出复学申请或者申请复学经复查不合格的；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（三）根据学校指定医院诊断，患有疾病或者意外伤残不能继续在校学习的；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（四）未经批准连续两周未参加学校规定的教学活动的；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（五）超过学校规定期限未注册而又未履行暂缓注册手续的；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（六）学校规定的不能完成学业、应予退学的其他情形。</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学生本人申请退学的，经学校审核同意后，办理退学手续。</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第三十一条 退学学生，应当按学校规定期限办理退学手续离校。退学的研究生，按已有毕业学历和就业政策可以就业的，由学校报所在地省级毕业生就业部门办理相关手续；在学校规定期限内没有聘用单位的，应当办理退学手续离校。</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退学学生的档案由学校退回其家庭所在地，户口应当按照国家相关规定迁回原户籍地或者家庭户籍所在地。</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 xml:space="preserve">　第六节 毕业与结业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第三十二条 学生在学校规定学习年限内，修完教育教学计划规定内容，成绩合格，达到学校毕业要求的，学校应当准予毕业，并在学生离校前发给毕业证书。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符合学位授予条件的，学位授予单位应当颁发学位证书。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学生提前完成教育教学计划规定内容，获得毕业所要求的学分，可以申请提前毕业。学生提前毕业的条件，由学校规定。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第三十三条 学生在学校规定学习年限内，修完教育教学计划规定内容，但未达到学校毕业要求的，学校可以准予结业，发给结业证书。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结业后是否可以补考、重修或者补作毕业设计、论文、答辩，以及是否颁发毕业证书、学位证书，由学校规定。合格后颁发的毕业证书、学位证书，毕业时间、获得学位时间按发证日期填写。</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对退学学生,学校应当发给肄业证书或者写实性学习证明。</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 xml:space="preserve">　第七节 学业证书管理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第三十四条 学校应当严格按照招生时确定的办学类型和学习形式，以及学生招生录取时填报的个人信息，填写、颁发学历证书、学位证书及其他学业证书。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学生在校期间变更姓名、出生日期等证书需填写的个人信息的，应当有合理、充分的理由，并提供有法定效力的相应证明文件。学校进行审查，需要学生生源地省级教育行政部门及有关部门协助核查的，有关部门应当予以配合。</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第三十五条 学校应当执行高等教育学籍学历电子注册管理制度，完善学籍学历信息管理办法，按相关规定及时完成学生学籍学历电子注册。</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第三十六条 对完成本专业学业同时辅修其他专业并达到该专业辅修要求的学生，由学校发给辅修专业证书。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第三十七条 对违反国家招生规定取得入学资格或者学籍的，学校应当取消其学籍，不得发给学历证书、学位证书；已发的学历证书、学位证书，学校应当依法予以撤销。对以作弊、剽窃、抄袭等学术不端行为或者其他不正当手段获得学历证书、学位证书的，学校应当依法予以撤销。</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被撤销的学历证书、学位证书已注册的，学校应当予以注销并报教育行政部门宣布无效。</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第三十八条 学历证书和学位证书遗失或者损坏，经本人申请，学校核实后应当出具相应的证明书。证明书与原证书具有同等效力。</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w:t>
      </w:r>
      <w:r w:rsidRPr="000B2D98">
        <w:rPr>
          <w:rFonts w:ascii="微软雅黑" w:eastAsia="微软雅黑" w:hAnsi="微软雅黑" w:cs="宋体" w:hint="eastAsia"/>
          <w:b/>
          <w:bCs/>
          <w:color w:val="4B4B4B"/>
          <w:kern w:val="0"/>
          <w:sz w:val="32"/>
        </w:rPr>
        <w:t xml:space="preserve">　第四章 校园秩序与课外活动</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第三十九条 学校、学生应当共同维护校园正常秩序，保障学校环境安全、稳定，保障学生的正常学习和生活。</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第四十条 学校应当建立和完善学生参与管理的组织形式，支持和保障学生依法、依章程参与学校管理。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第四十一条 学生应当自觉遵守公民道德规范，自觉遵守学校管理制度，创造和维护文明、整洁、优美、安全的学习和生活环境，树立安全风险防范和自我保护意识，保障自身合法权益。</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第四十二条 学生不得有酗酒、打架斗殴、赌博、吸毒，传播、复制、贩卖非法书刊和音像制品等违法行为；不得参与非法传销和进行邪教、封建迷信活动；不得从事或者参与有损大学生形象、有悖社会公序良俗的活动。</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学校发现学生在校内有违法行为或者严重精神疾病可能对他人造成伤害的，可以依法采取或者协助有关部门采取必要措施。</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第四十三条 学校应当坚持教育与宗教相分离原则。任何组织和个人不得在学校进行宗教活动。</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第四十四条 学校应当建立健全学生代表大会制度，为学生会、研究生会等开展活动提供必要条件，支持其在学生管理中发挥作用。</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学生可以在校内成立、参加学生团体。学生成立团体，应当按学校有关规定提出书面申请，报学校批准并施行登记和年检制度。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学生团体应当在宪法、法律、法规和学校管理制度范围内活动，接受学校的领导和管理。学生团体邀请校外组织、人员到校举办讲座等活动，需经学校批准。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第四十五条 学校提倡并支持学生及学生团体开展有益于身心健康、成长成才的学术、科技、艺术、文娱、体育等活动。</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学生进行课外活动不得影响学校正常的教育教学秩序和生活秩序。</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学生参加勤工助学活动应当遵守法律、法规以及学校、用工单位的管理制度，履行勤工助学活动的有关协议。</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第四十六条 学生举行大型集会、游行、示威等活动，应当按法律程序和有关规定获得批准。对未获批准的，学校应当依法劝阻或者制止。</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第四十七条 学生应当遵守国家和学校关于网络使用的有关规定，不得登录非法网站和传播非法文字、音频、视频资料等，不得编造或者传播虚假、有害信息；不得攻击、侵入他人计算机和移动通讯网络系统。</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第四十八条 学校应当建立健全学生住宿管理制度。学生应当遵守学校关于学生住宿管理的规定。鼓励和支持学生通过制定公约，实施自我管理。</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 xml:space="preserve">　第五章 奖励与处分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第四十九条 学校、省（区、市）和国家有关部门应当对在德、智、体、美等方面全面发展或者在思想品德、学业成绩、科技创造、体育竞赛、文艺活动、志愿服务及社会实践等方面表现突出的学生，给予表彰和奖励。</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第五十条 对学生的表彰和奖励可以采取授予“三好学生”称号或者其他荣誉称号、颁发奖学金等多种形式，给予相应的精神鼓励或者物质奖励。</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学校对学生予以表彰和奖励，以及确定推荐免试研究生、国家奖学金、公派出国留学人选等赋予学生利益的行为，应当建立公开、公平、公正的程序和规定，建立和完善相应的选拔、公示等制度。</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第五十一条 对有违反法律法规、本规定以及学校纪律行为的学生，学校应当给予批评教育，并可视情节轻重，给予如下纪律处分：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（一）警告；</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（二）严重警告；</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（三）记过；</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（四）留校察看；</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（五）开除学籍。</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第五十二条 学生有下列情形之一，学校可以给予开除学籍处分：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（一）违反宪法，反对四项基本原则、破坏安定团结、扰乱社会秩序的；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（二）触犯国家法律，构成刑事犯罪的；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（三）受到治安管理处罚，情节严重、性质恶劣的；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（四）代替他人或者让他人代替自己参加考试、组织作弊、使用通讯设备或其他器材作弊、向他人出售考试试题或答案牟取利益，以及其他严重作弊或扰乱考试秩序行为的；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（五）学位论文、公开发表的研究成果存在抄袭、篡改、伪造等学术不端行为，情节严重的，或者代写论文、买卖论文的；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（六）违反本规定和学校规定，严重影响学校教育教学秩序、生活秩序以及公共场所管理秩序的；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（七）侵害其他个人、组织合法权益，造成严重后果的；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（八）屡次违反学校规定受到纪律处分，经教育不改的。</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第五十三条 学校对学生作出处分，应当出具处分决定书。处分决定书应当包括下列内容：</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（一）学生的基本信息；</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（二）作出处分的事实和证据；</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（三）处分的种类、依据、期限；</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（四）申诉的途径和期限；</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（五）其他必要内容。</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第五十四条 学校给予学生处分，应当坚持教育与惩戒相结合，与学生违法、违纪行为的性质和过错的严重程度相</w:t>
      </w:r>
      <w:r w:rsidRPr="000B2D98">
        <w:rPr>
          <w:rFonts w:ascii="微软雅黑" w:eastAsia="微软雅黑" w:hAnsi="微软雅黑" w:cs="宋体" w:hint="eastAsia"/>
          <w:color w:val="4B4B4B"/>
          <w:kern w:val="0"/>
          <w:sz w:val="32"/>
          <w:szCs w:val="32"/>
        </w:rPr>
        <w:lastRenderedPageBreak/>
        <w:t>适应。学校对学生的处分，应当做到证据充分、依据明确、定性准确、程序正当、处分适当。</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第五十五条 在对学生作出处分或者其他不利决定之前，学校应当告知学生作出决定的事实、理由及依据，并告知学生享有陈述和申辩的权利，听取学生的陈述和申辩。</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处理、处分决定以及处分告知书等，应当直接送达学生本人，学生拒绝签收的，可以以留置方式送达；已离校的，可以采取邮寄方式送达；难于联系的，可以利用学校网站、新闻媒体等以公告方式送达。</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第五十六条 对学生作出取消入学资格、取消学籍、退学、开除学籍或者其他涉及学生重大利益的处理或者处分决定的，应当提交校长办公会或者校长授权的专门会议研究决定，并应当事先进行合法性审查。</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第五十七条 除开除学籍处分以外，给予学生处分一般应当设置6到12个月期限，到期按学校规定程序予以解除。解除处分后，学生获得表彰、奖励及其他权益，不再受原处分的影响。</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第五十八条 对学生的奖励、处理、处分及解除处分材料，学校应当真实完整地归入学校文书档案和本人档案。</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被开除学籍的学生，由学校发给学习证明。学生按学校规定期限离校，档案由学校退回其家庭所在地，户口应当按照国家相关规定迁回原户籍地或者家庭户籍所在地。</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w:t>
      </w:r>
      <w:r w:rsidRPr="000B2D98">
        <w:rPr>
          <w:rFonts w:ascii="微软雅黑" w:eastAsia="微软雅黑" w:hAnsi="微软雅黑" w:cs="宋体" w:hint="eastAsia"/>
          <w:b/>
          <w:bCs/>
          <w:color w:val="4B4B4B"/>
          <w:kern w:val="0"/>
          <w:sz w:val="32"/>
        </w:rPr>
        <w:t>第六章 学生申诉</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第五十九条 学校应当成立学生申诉处理委员会，负责受理学生对处理或者处分决定不服提起的申诉。</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学生申诉处理委员会应当由学校相关负责人、职能部门负责人、教师代表、学生代表、负责法律事务的相关机构负责人等组成，可以聘请校外法律、教育等方面专家参加。</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学校应当制定学生申诉的具体办法,健全学生申诉处理委员会的组成与工作规则，提供必要条件，保证其能够客观、公正地履行职责。　　</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第六十条 学生对学校的处理或者处分决定有异议的，可以在接到学校处理或者处分决定书之日起10日内，向学校学生申诉处理委员会提出书面申诉。</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第六十一条 学生申诉处理委员会对学生提出的申诉进行复查，并在接到书面申诉之日起15日内作出复查结论并告知申诉人。情况复杂不能在规定限期内作出结论的，经学</w:t>
      </w:r>
      <w:r w:rsidRPr="000B2D98">
        <w:rPr>
          <w:rFonts w:ascii="微软雅黑" w:eastAsia="微软雅黑" w:hAnsi="微软雅黑" w:cs="宋体" w:hint="eastAsia"/>
          <w:color w:val="4B4B4B"/>
          <w:kern w:val="0"/>
          <w:sz w:val="32"/>
          <w:szCs w:val="32"/>
        </w:rPr>
        <w:lastRenderedPageBreak/>
        <w:t>校负责人批准，可延长15日。学生申诉处理委员会认为必要的，可以建议学校暂缓执行有关决定。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学生申诉处理委员会经复查，认为做出处理或者处分的事实、依据、程序等存在不当，可以作出建议撤销或变更的复查意见，要求相关职能部门予以研究，重新提交校长办公会或者专门会议作出决定。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第六十二条 学生对复查决定有异议的，在接到学校复查决定书之日起15日内，可以向学校所在地省级教育行政部门提出书面申诉。</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省级教育行政部门应当在接到学生书面申诉之日起30个工作日内，对申诉人的问题给予处理并作出决定。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第六十三条 省级教育行政部门在处理因对学校处理或者处分决定不服提起的学生申诉时，应当听取学生和学校的意见，并可根据需要进行必要的调查。根据审查结论，区别不同情况，分别作出下列处理：</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(一) 事实清楚、依据明确、定性准确、程序正当、处分适当的，予以维持；</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(二) 认定事实不存在，或者学校超越职权、违反上位法规定作出决定的，责令学校予以撤销；</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lastRenderedPageBreak/>
        <w:t xml:space="preserve">　　(三) 认定事实清楚，但认定情节有误、定性不准确，或者适用依据有错误的，责令学校变更或者重新作出决定；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(四) 认定事实不清、证据不足，或者违反本规定以及学校规定的程序和权限的，责令学校重新作出决定。</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第六十四条 自处理、处分或者复查决定书送达之日起，学生在申诉期内未提出申诉的视为放弃申诉，学校或者省级教育行政部门不再受理其提出的申诉。</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处理、处分或者复查决定书未告知学生申诉期限的，申诉期限自学生知道或者应当知道处理或者处分决定之日起计算，但最长不得超过6个月。</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第六十五条 学生认为学校及其工作人员违反本规定，侵害其合法权益的；或者学校制定的规章制度与法律法规和本规定抵触的，可以向学校所在地省级教育行政部门投诉。</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教育主管部门在实施监督或者处理申诉、投诉过程中，发现学校及其工作人员有违反法律、法规及本规定的行为或者未按照本规定履行相应义务的，或者学校自行制定的相关管理制度、规定，侵害学生合法权益的，应当责令改正；发现存在违法违纪的，应当及时进行调查处理或者移送有关部门，依据有关法律和相关规定，追究有关责任人的责任。</w:t>
      </w:r>
    </w:p>
    <w:p w:rsidR="000B2D98" w:rsidRPr="000B2D98" w:rsidRDefault="000B2D98" w:rsidP="000B2D98">
      <w:pPr>
        <w:widowControl/>
        <w:shd w:val="clear" w:color="auto" w:fill="FFFFFF"/>
        <w:spacing w:before="100" w:beforeAutospacing="1" w:after="100" w:afterAutospacing="1" w:line="640" w:lineRule="atLeast"/>
        <w:jc w:val="center"/>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b/>
          <w:bCs/>
          <w:color w:val="4B4B4B"/>
          <w:kern w:val="0"/>
          <w:sz w:val="32"/>
        </w:rPr>
        <w:lastRenderedPageBreak/>
        <w:t xml:space="preserve">　　第七章 附 则</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第六十六条 学校对接受高等学历继续教育的学生、港澳台侨学生、留学生的管理，参照本规定执行。</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第六十七条 学校应当根据本规定制定或修改学校的学生管理规定或者纪律处分规定，报主管教育行政部门备案（中央部委属校同时抄报所在地省级教育行政部门），并及时向学生公布。</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省级教育行政部门根据本规定，指导、检查和监督本地区高等学校的学生管理工作。</w:t>
      </w:r>
    </w:p>
    <w:p w:rsidR="000B2D98" w:rsidRPr="000B2D98" w:rsidRDefault="000B2D98" w:rsidP="000B2D98">
      <w:pPr>
        <w:widowControl/>
        <w:shd w:val="clear" w:color="auto" w:fill="FFFFFF"/>
        <w:spacing w:before="100" w:beforeAutospacing="1" w:after="100" w:afterAutospacing="1" w:line="640" w:lineRule="atLeast"/>
        <w:jc w:val="left"/>
        <w:rPr>
          <w:rFonts w:ascii="微软雅黑" w:eastAsia="微软雅黑" w:hAnsi="微软雅黑" w:cs="宋体" w:hint="eastAsia"/>
          <w:color w:val="4B4B4B"/>
          <w:kern w:val="0"/>
          <w:sz w:val="32"/>
          <w:szCs w:val="32"/>
        </w:rPr>
      </w:pPr>
      <w:r w:rsidRPr="000B2D98">
        <w:rPr>
          <w:rFonts w:ascii="微软雅黑" w:eastAsia="微软雅黑" w:hAnsi="微软雅黑" w:cs="宋体" w:hint="eastAsia"/>
          <w:color w:val="4B4B4B"/>
          <w:kern w:val="0"/>
          <w:sz w:val="32"/>
          <w:szCs w:val="32"/>
        </w:rPr>
        <w:t xml:space="preserve">　　第六十八条 本规定自2017年9月1日起施行。原《普通高等学校学生管理规定》（教育部令第21号）同时废止。其他有关文件规定与本规定不一致的，以本规定为准。</w:t>
      </w:r>
    </w:p>
    <w:p w:rsidR="008E6569" w:rsidRPr="000B2D98" w:rsidRDefault="008E6569"/>
    <w:sectPr w:rsidR="008E6569" w:rsidRPr="000B2D9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E6569" w:rsidRDefault="008E6569" w:rsidP="000B2D98">
      <w:r>
        <w:separator/>
      </w:r>
    </w:p>
  </w:endnote>
  <w:endnote w:type="continuationSeparator" w:id="1">
    <w:p w:rsidR="008E6569" w:rsidRDefault="008E6569" w:rsidP="000B2D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E6569" w:rsidRDefault="008E6569" w:rsidP="000B2D98">
      <w:r>
        <w:separator/>
      </w:r>
    </w:p>
  </w:footnote>
  <w:footnote w:type="continuationSeparator" w:id="1">
    <w:p w:rsidR="008E6569" w:rsidRDefault="008E6569" w:rsidP="000B2D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B2D98"/>
    <w:rsid w:val="000B2D98"/>
    <w:rsid w:val="008E65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B2D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B2D98"/>
    <w:rPr>
      <w:sz w:val="18"/>
      <w:szCs w:val="18"/>
    </w:rPr>
  </w:style>
  <w:style w:type="paragraph" w:styleId="a4">
    <w:name w:val="footer"/>
    <w:basedOn w:val="a"/>
    <w:link w:val="Char0"/>
    <w:uiPriority w:val="99"/>
    <w:semiHidden/>
    <w:unhideWhenUsed/>
    <w:rsid w:val="000B2D9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B2D98"/>
    <w:rPr>
      <w:sz w:val="18"/>
      <w:szCs w:val="18"/>
    </w:rPr>
  </w:style>
  <w:style w:type="character" w:styleId="a5">
    <w:name w:val="Strong"/>
    <w:basedOn w:val="a0"/>
    <w:uiPriority w:val="22"/>
    <w:qFormat/>
    <w:rsid w:val="000B2D98"/>
    <w:rPr>
      <w:b/>
      <w:bCs/>
    </w:rPr>
  </w:style>
</w:styles>
</file>

<file path=word/webSettings.xml><?xml version="1.0" encoding="utf-8"?>
<w:webSettings xmlns:r="http://schemas.openxmlformats.org/officeDocument/2006/relationships" xmlns:w="http://schemas.openxmlformats.org/wordprocessingml/2006/main">
  <w:divs>
    <w:div w:id="1866096236">
      <w:bodyDiv w:val="1"/>
      <w:marLeft w:val="0"/>
      <w:marRight w:val="0"/>
      <w:marTop w:val="0"/>
      <w:marBottom w:val="0"/>
      <w:divBdr>
        <w:top w:val="none" w:sz="0" w:space="0" w:color="auto"/>
        <w:left w:val="none" w:sz="0" w:space="0" w:color="auto"/>
        <w:bottom w:val="none" w:sz="0" w:space="0" w:color="auto"/>
        <w:right w:val="none" w:sz="0" w:space="0" w:color="auto"/>
      </w:divBdr>
      <w:divsChild>
        <w:div w:id="901259456">
          <w:marLeft w:val="0"/>
          <w:marRight w:val="0"/>
          <w:marTop w:val="0"/>
          <w:marBottom w:val="0"/>
          <w:divBdr>
            <w:top w:val="none" w:sz="0" w:space="0" w:color="auto"/>
            <w:left w:val="none" w:sz="0" w:space="0" w:color="auto"/>
            <w:bottom w:val="none" w:sz="0" w:space="0" w:color="auto"/>
            <w:right w:val="none" w:sz="0" w:space="0" w:color="auto"/>
          </w:divBdr>
          <w:divsChild>
            <w:div w:id="1175727045">
              <w:marLeft w:val="0"/>
              <w:marRight w:val="0"/>
              <w:marTop w:val="0"/>
              <w:marBottom w:val="0"/>
              <w:divBdr>
                <w:top w:val="single" w:sz="8" w:space="31" w:color="BCBCBC"/>
                <w:left w:val="single" w:sz="8" w:space="31" w:color="BCBCBC"/>
                <w:bottom w:val="single" w:sz="8" w:space="20" w:color="BCBCBC"/>
                <w:right w:val="single" w:sz="8" w:space="31" w:color="BCBCBC"/>
              </w:divBdr>
              <w:divsChild>
                <w:div w:id="705368470">
                  <w:marLeft w:val="0"/>
                  <w:marRight w:val="0"/>
                  <w:marTop w:val="0"/>
                  <w:marBottom w:val="0"/>
                  <w:divBdr>
                    <w:top w:val="none" w:sz="0" w:space="0" w:color="auto"/>
                    <w:left w:val="none" w:sz="0" w:space="0" w:color="auto"/>
                    <w:bottom w:val="none" w:sz="0" w:space="0" w:color="auto"/>
                    <w:right w:val="none" w:sz="0" w:space="0" w:color="auto"/>
                  </w:divBdr>
                  <w:divsChild>
                    <w:div w:id="95247774">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1462</Words>
  <Characters>8337</Characters>
  <Application>Microsoft Office Word</Application>
  <DocSecurity>0</DocSecurity>
  <Lines>69</Lines>
  <Paragraphs>19</Paragraphs>
  <ScaleCrop>false</ScaleCrop>
  <Company>Microsoft</Company>
  <LinksUpToDate>false</LinksUpToDate>
  <CharactersWithSpaces>9780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2017-03-01T10:47:00Z</dcterms:created>
  <dcterms:modified xsi:type="dcterms:W3CDTF">2017-03-01T10:48:00Z</dcterms:modified>
</cp:coreProperties>
</file>